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4CF83">
      <w:pPr>
        <w:spacing w:line="240" w:lineRule="atLeast"/>
        <w:jc w:val="center"/>
        <w:outlineLvl w:val="0"/>
        <w:rPr>
          <w:rFonts w:hint="default" w:cs="Times New Roman"/>
          <w:b/>
          <w:color w:val="auto"/>
          <w:sz w:val="28"/>
          <w:szCs w:val="28"/>
          <w:lang w:val="en-US"/>
        </w:rPr>
      </w:pPr>
      <w:r>
        <w:rPr>
          <w:rFonts w:hint="default" w:cs="Times New Roman"/>
          <w:b/>
          <w:color w:val="auto"/>
          <w:sz w:val="28"/>
          <w:szCs w:val="28"/>
          <w:lang w:val="en-US"/>
        </w:rPr>
        <w:t xml:space="preserve"> PTNN: LÀM QUEN CHỮ CÁI</w:t>
      </w:r>
      <w:bookmarkStart w:id="0" w:name="_GoBack"/>
      <w:bookmarkEnd w:id="0"/>
    </w:p>
    <w:p w14:paraId="018325BB">
      <w:pPr>
        <w:spacing w:line="240" w:lineRule="atLeast"/>
        <w:jc w:val="center"/>
        <w:outlineLvl w:val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cs="Times New Roman"/>
          <w:b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TẬP TÔ CHỮ A, Ă, Â</w:t>
      </w:r>
    </w:p>
    <w:p w14:paraId="1F4B1582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  <w:lang w:val="pt-BR"/>
        </w:rPr>
        <w:t>1. Mục đích yêu cầu</w:t>
      </w:r>
    </w:p>
    <w:p w14:paraId="1E84D3E7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*</w:t>
      </w: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  <w:lang w:val="pt-BR"/>
        </w:rPr>
        <w:t xml:space="preserve"> Kiến thức:</w:t>
      </w:r>
    </w:p>
    <w:p w14:paraId="75DFEB3A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iCs/>
          <w:color w:val="auto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  <w:lang w:val="pt-BR"/>
        </w:rPr>
        <w:t>-</w:t>
      </w:r>
      <w:r>
        <w:rPr>
          <w:rFonts w:hint="default" w:cs="Times New Roman"/>
          <w:iCs/>
          <w:color w:val="auto"/>
          <w:sz w:val="28"/>
          <w:szCs w:val="28"/>
          <w:lang w:val="en-US"/>
        </w:rPr>
        <w:t xml:space="preserve"> Trẻ 5-6 tuổi: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  <w:lang w:val="pt-BR"/>
        </w:rPr>
        <w:t xml:space="preserve"> Củng cố nhận biết và phát âm đúng chữ cái a, ă, â. Tô được chữ a, ă, â theo các nét, tô trùng khít nét chấm mờ.</w:t>
      </w:r>
    </w:p>
    <w:p w14:paraId="60B036C8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iCs/>
          <w:color w:val="auto"/>
          <w:sz w:val="28"/>
          <w:szCs w:val="28"/>
          <w:lang w:val="en-US"/>
        </w:rPr>
      </w:pPr>
      <w:r>
        <w:rPr>
          <w:rFonts w:hint="default" w:cs="Times New Roman"/>
          <w:iCs/>
          <w:color w:val="auto"/>
          <w:sz w:val="28"/>
          <w:szCs w:val="28"/>
          <w:lang w:val="en-US"/>
        </w:rPr>
        <w:t>- Trẻ 4-5 tuổi: Nhận biết và phát âm đúng chữ cái a, ă, â.</w:t>
      </w:r>
    </w:p>
    <w:p w14:paraId="2A4FF3BA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  <w:lang w:val="pt-BR"/>
        </w:rPr>
        <w:t>* Kỹ năng:</w:t>
      </w:r>
    </w:p>
    <w:p w14:paraId="5C1FB37E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iCs/>
          <w:color w:val="auto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8"/>
          <w:szCs w:val="28"/>
          <w:lang w:val="pt-BR"/>
        </w:rPr>
        <w:t xml:space="preserve">- </w:t>
      </w:r>
      <w:r>
        <w:rPr>
          <w:rFonts w:hint="default" w:cs="Times New Roman"/>
          <w:b w:val="0"/>
          <w:bCs w:val="0"/>
          <w:iCs/>
          <w:color w:val="auto"/>
          <w:sz w:val="28"/>
          <w:szCs w:val="28"/>
          <w:lang w:val="en-US"/>
        </w:rPr>
        <w:t>Trẻ 5-6 tuổi:</w:t>
      </w:r>
      <w:r>
        <w:rPr>
          <w:rFonts w:hint="default" w:cs="Times New Roman"/>
          <w:b/>
          <w:bCs/>
          <w:iCs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  <w:lang w:val="pt-BR"/>
        </w:rPr>
        <w:t>Rèn tư thế cầm bút và tư thế ngồi đúng cho trẻ. Rèn luyện kỹ năng tô, quan sát cho trẻ.</w:t>
      </w:r>
      <w:r>
        <w:rPr>
          <w:rFonts w:hint="default" w:cs="Times New Roman"/>
          <w:iCs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  <w:lang w:val="pt-BR"/>
        </w:rPr>
        <w:t>Phát huy khả năng ghi nhớ, phản xạ nhanh ở trẻ. Phát triển vận động, ngôn ngữ mạch lạc, rõ ràng.</w:t>
      </w:r>
    </w:p>
    <w:p w14:paraId="030171FF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iCs/>
          <w:color w:val="auto"/>
          <w:sz w:val="28"/>
          <w:szCs w:val="28"/>
          <w:lang w:val="en-US"/>
        </w:rPr>
      </w:pPr>
      <w:r>
        <w:rPr>
          <w:rFonts w:hint="default" w:cs="Times New Roman"/>
          <w:iCs/>
          <w:color w:val="auto"/>
          <w:sz w:val="28"/>
          <w:szCs w:val="28"/>
          <w:lang w:val="en-US"/>
        </w:rPr>
        <w:t xml:space="preserve">- Trẻ 4-5 tuổi: 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  <w:lang w:val="pt-BR"/>
        </w:rPr>
        <w:t>èn tư thế cầm bút và tư thế ngồi đúng cho trẻ. Rèn luyện kỹ năng tô, quan sát cho trẻ.</w:t>
      </w:r>
    </w:p>
    <w:p w14:paraId="4735DAAA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*</w:t>
      </w: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  <w:lang w:val="pt-BR"/>
        </w:rPr>
        <w:t xml:space="preserve"> Giáo dục:</w:t>
      </w:r>
    </w:p>
    <w:p w14:paraId="78128931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iCs/>
          <w:color w:val="auto"/>
          <w:sz w:val="28"/>
          <w:szCs w:val="28"/>
        </w:rPr>
      </w:pPr>
      <w:r>
        <w:rPr>
          <w:rStyle w:val="31"/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pt-BR"/>
        </w:rPr>
        <w:t>- Trẻ hứng thú, tích cực tham gia vào hoạt động. 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  <w:lang w:val="pt-BR"/>
        </w:rPr>
        <w:t>Giáo dục trẻ biết ngồi học ngay ngắn, giữ gìn vở sạch sẽ, gọn gàng.</w:t>
      </w:r>
    </w:p>
    <w:p w14:paraId="7A260A0B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</w:rPr>
        <w:t> 2.</w:t>
      </w: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  <w:lang w:val="pt-BR"/>
        </w:rPr>
        <w:t xml:space="preserve"> Chuẩn bị:</w:t>
      </w:r>
    </w:p>
    <w:p w14:paraId="205C41E8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iCs/>
          <w:color w:val="auto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  <w:lang w:val="pt-BR"/>
        </w:rPr>
        <w:t> Đồ dùng phương tiện: Tranh minh họa nội dung bài thơ, tranh có chứa chữ cái trong từ - thẻ chữ cái ghép từ dưới tranh, vở tập tô, bút chì, bút màu, bàn, ghế.</w:t>
      </w:r>
    </w:p>
    <w:p w14:paraId="0E592924">
      <w:pPr>
        <w:spacing w:line="240" w:lineRule="atLeast"/>
        <w:jc w:val="both"/>
        <w:textAlignment w:val="baseline"/>
        <w:rPr>
          <w:rStyle w:val="92"/>
          <w:rFonts w:hint="default" w:ascii="Times New Roman" w:hAnsi="Times New Roman" w:cs="Times New Roman" w:eastAsiaTheme="majorEastAsia"/>
          <w:color w:val="auto"/>
          <w:sz w:val="28"/>
          <w:szCs w:val="28"/>
        </w:rPr>
      </w:pPr>
      <w:r>
        <w:rPr>
          <w:rStyle w:val="92"/>
          <w:rFonts w:hint="default" w:ascii="Times New Roman" w:hAnsi="Times New Roman" w:cs="Times New Roman" w:eastAsiaTheme="majorEastAsia"/>
          <w:color w:val="auto"/>
          <w:sz w:val="28"/>
          <w:szCs w:val="28"/>
        </w:rPr>
        <w:t xml:space="preserve">* Phương pháp: </w:t>
      </w:r>
      <w:r>
        <w:rPr>
          <w:rStyle w:val="92"/>
          <w:rFonts w:hint="default" w:ascii="Times New Roman" w:hAnsi="Times New Roman" w:cs="Times New Roman" w:eastAsiaTheme="majorEastAsia"/>
          <w:b w:val="0"/>
          <w:color w:val="auto"/>
          <w:sz w:val="28"/>
          <w:szCs w:val="28"/>
        </w:rPr>
        <w:t>quan sát, đàm thoại, thực hành.</w:t>
      </w:r>
    </w:p>
    <w:p w14:paraId="0D8C04FA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Style w:val="92"/>
          <w:rFonts w:hint="default" w:ascii="Times New Roman" w:hAnsi="Times New Roman" w:cs="Times New Roman" w:eastAsiaTheme="majorEastAsia"/>
          <w:color w:val="auto"/>
          <w:sz w:val="28"/>
          <w:szCs w:val="28"/>
        </w:rPr>
        <w:t xml:space="preserve">* Tích hợp: </w:t>
      </w:r>
      <w:r>
        <w:rPr>
          <w:rStyle w:val="92"/>
          <w:rFonts w:hint="default" w:ascii="Times New Roman" w:hAnsi="Times New Roman" w:cs="Times New Roman" w:eastAsiaTheme="majorEastAsia"/>
          <w:b w:val="0"/>
          <w:color w:val="auto"/>
          <w:sz w:val="28"/>
          <w:szCs w:val="28"/>
        </w:rPr>
        <w:t>Dạy trẻ kỹ năng cất đồ dùng đồ chơi gọn gàng và ngăn nắp.</w:t>
      </w:r>
    </w:p>
    <w:p w14:paraId="4FA79574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</w:rPr>
        <w:t>3. Tổ chức hoạt động</w:t>
      </w:r>
    </w:p>
    <w:p w14:paraId="6B1D6A8A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</w:rPr>
        <w:t>* Hoạt động 1:</w:t>
      </w: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 xml:space="preserve">  Cùng bé tập tô</w:t>
      </w:r>
    </w:p>
    <w:p w14:paraId="628D2372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– Trò chuyện dẫn dắt vào bài.</w:t>
      </w:r>
    </w:p>
    <w:p w14:paraId="5B95BB3B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– Trẻ cùng cô hát bài “ Cái mũi”</w:t>
      </w:r>
    </w:p>
    <w:p w14:paraId="1A3CB914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– Trò chuyện với trẻ về các bộ phận trên cơ thể và các chức năng của chúng.</w:t>
      </w:r>
    </w:p>
    <w:p w14:paraId="2694E44C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* Tìm chữ cái trong các từ trong lô tô.</w:t>
      </w:r>
    </w:p>
    <w:p w14:paraId="3906FBA5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– Cô đưa thẻ chữ cái a, ă, â lên cho lớp đọc.</w:t>
      </w:r>
    </w:p>
    <w:p w14:paraId="5BF0C015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– Cho trẻ lên chọn lô tô có chứa chữ a, ă, â</w:t>
      </w:r>
    </w:p>
    <w:p w14:paraId="3E05C8FC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</w:rPr>
        <w:t>* Hoạt động 2:</w:t>
      </w: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 xml:space="preserve">  Ai tô đẹp.</w:t>
      </w:r>
    </w:p>
    <w:p w14:paraId="7EFC3FD6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– Cô treo tranh và hỏi trẻ tranh gì? ( Bé ăn cháo tấm)</w:t>
      </w:r>
    </w:p>
    <w:p w14:paraId="2E2A0235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– Cô hướng dẫn cách tô chữ, chữ rỗng, chữ hàng ngang.</w:t>
      </w:r>
    </w:p>
    <w:p w14:paraId="1CA382B3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– Cô hỏi trẻ tư thế ngồi, cách cầm bút.</w:t>
      </w:r>
    </w:p>
    <w:p w14:paraId="47D9BF87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– Trẻ tô chữ, cô quan sát động viên trẻ tô.</w:t>
      </w:r>
    </w:p>
    <w:p w14:paraId="07958838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– Khi tô xong các con tô màu chữ cái rỗng a nữa nhé.</w:t>
      </w:r>
    </w:p>
    <w:p w14:paraId="0E978E95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* Tương tự chữ ă, â cô hướng dẫn trẻ tô.</w:t>
      </w:r>
    </w:p>
    <w:p w14:paraId="6745B37B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</w:rPr>
        <w:t>* Hoạt động 3:</w:t>
      </w: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 xml:space="preserve">  Trưng bày tranh</w:t>
      </w:r>
    </w:p>
    <w:p w14:paraId="78036F37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– Trẻ lên treo tranh</w:t>
      </w:r>
    </w:p>
    <w:p w14:paraId="36CE82A6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– Trẻ nhận xét bài tô đẹp, đúng.</w:t>
      </w:r>
    </w:p>
    <w:p w14:paraId="2B76E2E9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– Cô nhận xét bài tô bổ sung thêm</w:t>
      </w:r>
    </w:p>
    <w:p w14:paraId="0AEBDEDD">
      <w:pPr>
        <w:spacing w:line="240" w:lineRule="atLeast"/>
        <w:jc w:val="both"/>
        <w:textAlignment w:val="baseline"/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 xml:space="preserve">* </w:t>
      </w: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</w:rPr>
        <w:t>Kết thúc hoạt động:</w:t>
      </w:r>
    </w:p>
    <w:p w14:paraId="15D16C13">
      <w:pPr>
        <w:spacing w:line="240" w:lineRule="atLeast"/>
        <w:jc w:val="both"/>
        <w:textAlignment w:val="baseline"/>
        <w:rPr>
          <w:rStyle w:val="92"/>
          <w:rFonts w:hint="default" w:ascii="Times New Roman" w:hAnsi="Times New Roman" w:cs="Times New Roman" w:eastAsiaTheme="majorEastAsia"/>
          <w:b w:val="0"/>
          <w:bCs w:val="0"/>
          <w:color w:val="auto"/>
          <w:sz w:val="28"/>
          <w:szCs w:val="28"/>
        </w:rPr>
      </w:pPr>
      <w:r>
        <w:rPr>
          <w:rStyle w:val="92"/>
          <w:rFonts w:hint="default" w:ascii="Times New Roman" w:hAnsi="Times New Roman" w:cs="Times New Roman" w:eastAsiaTheme="majorEastAsia"/>
          <w:color w:val="auto"/>
          <w:sz w:val="28"/>
          <w:szCs w:val="28"/>
        </w:rPr>
        <w:t>Tích hợp: Dạy trẻ kỹ năng cất đồ dùng đồ chơi gọn gàng và ngăn nắp</w:t>
      </w:r>
    </w:p>
    <w:p w14:paraId="1E2BD9B0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- Đặt ra những quy định chung cho cả lớp</w:t>
      </w:r>
    </w:p>
    <w:p w14:paraId="134B050A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- Bố trí vật dụng ở nơi hợp lý, dễ lấy và dễ cất phù hợp với trẻ.</w:t>
      </w:r>
    </w:p>
    <w:p w14:paraId="400D0AC7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- Kiên nhẫn với trẻ.</w:t>
      </w:r>
    </w:p>
    <w:p w14:paraId="4F634C55">
      <w:pPr>
        <w:pStyle w:val="85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Khuyến khích và động viên trẻ khi trẻ làm đúng.</w:t>
      </w:r>
    </w:p>
    <w:p w14:paraId="2F744321">
      <w:pPr>
        <w:spacing w:line="240" w:lineRule="atLeast"/>
        <w:jc w:val="both"/>
        <w:outlineLvl w:val="0"/>
        <w:rPr>
          <w:rFonts w:hint="default" w:ascii="Times New Roman" w:hAnsi="Times New Roman" w:cs="Times New Roman"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- Mở nhạc cho trẻ cất đồ dùng gọn gàng vào nơi quy định.</w:t>
      </w:r>
    </w:p>
    <w:p w14:paraId="4697242B"/>
    <w:p w14:paraId="1B306F2B"/>
    <w:sectPr>
      <w:pgSz w:w="11906" w:h="16838"/>
      <w:pgMar w:top="1123" w:right="850" w:bottom="1123" w:left="1699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410B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2C2429"/>
    <w:rsid w:val="16A410BD"/>
    <w:rsid w:val="216B5F39"/>
    <w:rsid w:val="40382755"/>
    <w:rsid w:val="53B23DB4"/>
    <w:rsid w:val="7A0B5DD0"/>
    <w:rsid w:val="7B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2025-04-24T13:22:00Z</dcterms:created>
  <dc:creator>THUY TIEN</dc:creator>
  <cp:lastModifiedBy>THUY TIEN</cp:lastModifiedBy>
  <dcterms:modified xsi:type="dcterms:W3CDTF">2025-04-24T13:27:05Z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CD718317A1C649B09729BF2203694B84_11</vt:lpwstr>
  </property>
</Properties>
</file>